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562610</wp:posOffset>
            </wp:positionV>
            <wp:extent cx="6146165" cy="3378835"/>
            <wp:effectExtent l="0" t="0" r="0" b="0"/>
            <wp:wrapTopAndBottom/>
            <wp:docPr id="1" name="图片 1" descr="C:\Users\Administrator\Desktop\微信图片_20210510082659.png微信图片_202105100826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微信图片_20210510082659.png微信图片_20210510082659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6165" cy="337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 w:cstheme="majorEastAsia"/>
          <w:b/>
          <w:bCs/>
          <w:sz w:val="32"/>
          <w:lang w:val="en-US" w:eastAsia="zh-CN"/>
        </w:rPr>
        <w:t>福田瑞沃12方绿化喷洒</w:t>
      </w:r>
      <w:r>
        <w:rPr>
          <w:rFonts w:hint="eastAsia" w:asciiTheme="majorEastAsia" w:hAnsiTheme="majorEastAsia" w:eastAsiaTheme="majorEastAsia" w:cstheme="majorEastAsia"/>
          <w:b/>
          <w:bCs/>
          <w:sz w:val="32"/>
        </w:rPr>
        <w:t>车</w:t>
      </w:r>
    </w:p>
    <w:p>
      <w:pPr>
        <w:jc w:val="left"/>
        <w:rPr>
          <w:rFonts w:ascii="黑体" w:eastAsia="黑体"/>
          <w:sz w:val="32"/>
        </w:rPr>
      </w:pPr>
    </w:p>
    <w:p>
      <w:pPr>
        <w:numPr>
          <w:ilvl w:val="0"/>
          <w:numId w:val="1"/>
        </w:num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lang w:eastAsia="zh-CN"/>
        </w:rPr>
        <w:t>产品概述</w:t>
      </w:r>
    </w:p>
    <w:p>
      <w:pPr>
        <w:numPr>
          <w:numId w:val="0"/>
        </w:numPr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洒水车又称为喷洒车、多功能洒水车、园林绿化洒水车、水罐车、运水车。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洒水车适合于各种路面冲洗，树木、绿化带、草坪绿化，道路、厂矿企业施工建设，高空建筑冲洗。具有洒水、压尘、高、低位喷洒，农药喷洒、护栏冲洗等功能，还具有运水、排水，应急消防等功能。</w:t>
      </w: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hint="eastAsia" w:asciiTheme="majorEastAsia" w:hAnsiTheme="majorEastAsia" w:eastAsiaTheme="majorEastAsia" w:cstheme="majorEastAsia"/>
          <w:b/>
          <w:bCs/>
          <w:sz w:val="32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lang w:eastAsia="zh-CN"/>
        </w:rPr>
        <w:t>二、产品配置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796"/>
        <w:gridCol w:w="1880"/>
        <w:gridCol w:w="3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54" w:type="dxa"/>
            <w:gridSpan w:val="4"/>
            <w:shd w:val="clear" w:color="auto" w:fill="DCDCDC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sz w:val="18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【主要技术参数】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产品名称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BJ5164GPSHPDD-01型绿化喷洒车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产品号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AR2P16SC02C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总质量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(Kg)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16000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罐体容积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(m3)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额定载质量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(Kg)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9780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外形尺寸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(mm)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7785</w:t>
            </w:r>
            <w:r>
              <w:rPr>
                <w:rFonts w:ascii="宋体" w:hAnsi="宋体" w:eastAsia="宋体"/>
                <w:sz w:val="21"/>
                <w:szCs w:val="21"/>
              </w:rPr>
              <w:t>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2350</w:t>
            </w:r>
            <w:r>
              <w:rPr>
                <w:rFonts w:ascii="宋体" w:hAnsi="宋体" w:eastAsia="宋体"/>
                <w:sz w:val="21"/>
                <w:szCs w:val="21"/>
              </w:rPr>
              <w:t>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3110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整备质量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(Kg)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6025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驾驶室准乘人数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(人)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3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载质量利用系数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接近角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/离去角(°)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21/13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前悬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/后悬(mm)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1235/2350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轴数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轴距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(mm)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轴荷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(Kg)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2640/4720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最高车速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(Km/h)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其它</w:t>
            </w:r>
          </w:p>
        </w:tc>
        <w:tc>
          <w:tcPr>
            <w:tcW w:w="7724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该车主要专用装置为水罐、水泵及作业装置组成,用于园林绿化,环境清洁作业.装备具有卫星定位功能的行驶记录仪;罐体外形尺寸(长轴×短轴×罐长):2200×1450×4500(mm),有效容积10.25立方米,运输介质:水,密度:1000千克/立方米;侧面及后下部防护材料均为Q235,连接方式为焊接,后防护截面尺寸为:120×50(mm),离地高度为:450mm.ABS型号为CM4XL-4S/4M,生产厂家为广州瑞立科密汽车电子股份有限公司.选装后部喷雾装置,选装后高位花洒,选装方圆管道箱,选装后雾炮装置.选装方圆管道箱,选装后雾炮装置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854" w:type="dxa"/>
            <w:gridSpan w:val="4"/>
            <w:shd w:val="clear" w:color="auto" w:fill="DCDCDC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【底盘技术参数】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底盘型号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BJ5164JQZHPDD-01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底盘名称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汽车起重机底盘（二类）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商标名称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福田牌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生产企业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北汽福田汽车股份有限公司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外形尺寸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(mm)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7075</w:t>
            </w:r>
            <w:r>
              <w:rPr>
                <w:rFonts w:ascii="宋体" w:hAnsi="宋体" w:eastAsia="宋体"/>
                <w:sz w:val="21"/>
                <w:szCs w:val="21"/>
              </w:rPr>
              <w:t>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2315</w:t>
            </w:r>
            <w:r>
              <w:rPr>
                <w:rFonts w:ascii="宋体" w:hAnsi="宋体" w:eastAsia="宋体"/>
                <w:sz w:val="21"/>
                <w:szCs w:val="21"/>
              </w:rPr>
              <w:t>×</w:t>
            </w: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2580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轮胎数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ascii="宋体" w:hAnsi="宋体" w:eastAsia="宋体"/>
                <w:sz w:val="21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接近角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/离去角(°)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20/18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轮胎规格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10.00R20 18PR,9.00R20 16PR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钢板弹簧片数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10/12+9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前轮距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(mm)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燃料种类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柴油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后轮距</w:t>
            </w:r>
            <w:r>
              <w:rPr>
                <w:rFonts w:ascii="宋体" w:hAnsi="宋体" w:eastAsia="宋体"/>
                <w:b/>
                <w:bCs/>
                <w:sz w:val="21"/>
                <w:szCs w:val="21"/>
              </w:rPr>
              <w:t>(mm)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1760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 w:val="21"/>
                <w:szCs w:val="21"/>
              </w:rPr>
              <w:t>排放标准</w:t>
            </w:r>
          </w:p>
        </w:tc>
        <w:tc>
          <w:tcPr>
            <w:tcW w:w="7724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GB3847-2005,GB17691-2018国Ⅵ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30" w:type="dxa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发动机型号</w:t>
            </w:r>
          </w:p>
        </w:tc>
        <w:tc>
          <w:tcPr>
            <w:tcW w:w="2796" w:type="dxa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发动机生产企业</w:t>
            </w:r>
          </w:p>
        </w:tc>
        <w:tc>
          <w:tcPr>
            <w:tcW w:w="1880" w:type="dxa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排量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(ml)</w:t>
            </w:r>
          </w:p>
        </w:tc>
        <w:tc>
          <w:tcPr>
            <w:tcW w:w="3048" w:type="dxa"/>
            <w:shd w:val="clear" w:color="auto" w:fill="DCDCDC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功率</w:t>
            </w:r>
            <w:r>
              <w:rPr>
                <w:rFonts w:ascii="宋体" w:hAnsi="宋体" w:eastAsia="宋体"/>
                <w:b/>
                <w:bCs/>
                <w:sz w:val="24"/>
                <w:szCs w:val="24"/>
              </w:rPr>
              <w:t>(Kw)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213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WP3NQ160E61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WP4.1NQ190E61</w:t>
            </w:r>
          </w:p>
        </w:tc>
        <w:tc>
          <w:tcPr>
            <w:tcW w:w="279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潍柴动力股份有限公司</w:t>
            </w:r>
          </w:p>
          <w:p>
            <w:pPr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潍柴动力股份有限公司</w:t>
            </w:r>
          </w:p>
        </w:tc>
        <w:tc>
          <w:tcPr>
            <w:tcW w:w="188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2970</w:t>
            </w:r>
          </w:p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4088</w:t>
            </w:r>
          </w:p>
        </w:tc>
        <w:tc>
          <w:tcPr>
            <w:tcW w:w="304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118</w:t>
            </w:r>
          </w:p>
          <w:p>
            <w:pPr>
              <w:jc w:val="center"/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 w:val="21"/>
                <w:szCs w:val="21"/>
                <w:lang w:val="en-US" w:eastAsia="zh-CN"/>
              </w:rPr>
              <w:t>140</w:t>
            </w:r>
          </w:p>
        </w:tc>
      </w:tr>
    </w:tbl>
    <w:p>
      <w:pPr>
        <w:jc w:val="left"/>
        <w:rPr>
          <w:rFonts w:ascii="黑体" w:eastAsia="黑体"/>
          <w:sz w:val="32"/>
        </w:rPr>
      </w:pPr>
    </w:p>
    <w:p>
      <w:pPr>
        <w:jc w:val="left"/>
        <w:rPr>
          <w:rFonts w:hint="eastAsia" w:ascii="宋体" w:hAnsi="宋体" w:eastAsia="宋体"/>
          <w:sz w:val="20"/>
        </w:rPr>
      </w:pPr>
      <w:r>
        <w:rPr>
          <w:rFonts w:hint="eastAsia" w:ascii="宋体" w:hAnsi="宋体" w:eastAsia="宋体"/>
          <w:sz w:val="20"/>
        </w:rPr>
        <w:t xml:space="preserve"> </w:t>
      </w:r>
    </w:p>
    <w:p>
      <w:pPr>
        <w:jc w:val="left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40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36"/>
        </w:rPr>
        <w:t>底</w:t>
      </w:r>
      <w:r>
        <w:rPr>
          <w:rFonts w:hint="eastAsia" w:ascii="宋体" w:hAnsi="宋体" w:eastAsia="宋体"/>
          <w:b/>
          <w:bCs/>
          <w:sz w:val="32"/>
          <w:szCs w:val="40"/>
        </w:rPr>
        <w:t>盘配置：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40"/>
          <w:lang w:val="en-US" w:eastAsia="zh-CN"/>
        </w:rPr>
        <w:t>2060排半驾驶室，潍柴160马力，法士特8档箱，215双层加厚大梁，1098后桥（5.833），9.00R20钢丝胎，断气刹，带方向助力，电动门窗，中控锁，液压翻转，空调。</w:t>
      </w:r>
    </w:p>
    <w:p>
      <w:pPr>
        <w:jc w:val="left"/>
        <w:rPr>
          <w:rFonts w:hint="default" w:ascii="宋体" w:hAnsi="宋体" w:eastAsia="宋体"/>
          <w:b w:val="0"/>
          <w:bCs w:val="0"/>
          <w:sz w:val="32"/>
          <w:szCs w:val="40"/>
          <w:lang w:val="en-US" w:eastAsia="zh-CN"/>
        </w:rPr>
      </w:pPr>
    </w:p>
    <w:p>
      <w:pPr>
        <w:jc w:val="left"/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/>
          <w:b/>
          <w:bCs/>
          <w:sz w:val="32"/>
          <w:szCs w:val="40"/>
        </w:rPr>
        <w:t>上装配置：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40"/>
        </w:rPr>
        <w:t>罐体12方，前冲、后洒、侧喷，绿化高炮球阀均采用50大通经不锈钢球阀，轴承式水炮，60-90型水泵，球阀式消防栓，罐体自动焊，罐体底板加厚，副梁包边，保护副梁。维修方便，简洁美观，防腐法兰垫片。</w:t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5995670" cy="3996690"/>
            <wp:effectExtent l="0" t="0" r="5080" b="3810"/>
            <wp:docPr id="3" name="图片 3" descr="C:\福田汽车\12方洒水车已添加\工程版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福田汽车\12方洒水车已添加\工程版\2.jpg2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5670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5993130" cy="3994785"/>
            <wp:effectExtent l="0" t="0" r="7620" b="5715"/>
            <wp:docPr id="2" name="图片 2" descr="C:\福田汽车\12方洒水车已添加\工程版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福田汽车\12方洒水车已添加\工程版\3.jpg3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3130" cy="399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5998210" cy="3998595"/>
            <wp:effectExtent l="0" t="0" r="2540" b="1905"/>
            <wp:docPr id="11" name="图片 11" descr="C:\福田汽车\12方洒水车已添加\工程版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福田汽车\12方洒水车已添加\工程版\5.jpg5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8210" cy="399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5897245" cy="3931285"/>
            <wp:effectExtent l="0" t="0" r="8255" b="12065"/>
            <wp:docPr id="10" name="图片 10" descr="C:\福田汽车\12方洒水车已添加\工程版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福田汽车\12方洒水车已添加\工程版\6.jpg6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97245" cy="393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sectPr>
          <w:pgSz w:w="11906" w:h="16838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071235" cy="4046855"/>
            <wp:effectExtent l="0" t="0" r="5715" b="10795"/>
            <wp:docPr id="9" name="图片 9" descr="C:\福田汽车\12方洒水车已添加\工程版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福田汽车\12方洒水车已添加\工程版\7.jpg7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1235" cy="40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7590" cy="4077970"/>
            <wp:effectExtent l="0" t="0" r="16510" b="17780"/>
            <wp:docPr id="12" name="图片 12" descr="C:\Users\Administrator\Desktop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Administrator\Desktop\1.jpg1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7590" cy="4077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085205" cy="4056380"/>
            <wp:effectExtent l="0" t="0" r="10795" b="1270"/>
            <wp:docPr id="13" name="图片 13" descr="C:\Users\Administrator\Desktop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2.jpg2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5205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089650" cy="4059555"/>
            <wp:effectExtent l="0" t="0" r="6350" b="17145"/>
            <wp:docPr id="14" name="图片 14" descr="C:\Users\Administrator\Desktop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:\Users\Administrator\Desktop\3.jpg3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89650" cy="405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067425" cy="4095115"/>
            <wp:effectExtent l="0" t="0" r="9525" b="635"/>
            <wp:docPr id="15" name="图片 15" descr="C:\福田汽车\12方洒水车已添加\微信图片_20210327142317.jpg微信图片_20210327142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福田汽车\12方洒水车已添加\微信图片_20210327142317.jpg微信图片_20210327142317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409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6320" cy="4128770"/>
            <wp:effectExtent l="0" t="0" r="17780" b="5080"/>
            <wp:docPr id="16" name="图片 16" descr="C:\福田汽车\12方洒水车已添加\微信图片_20210327142322.jpg微信图片_20210327142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C:\福田汽车\12方洒水车已添加\微信图片_20210327142322.jpg微信图片_20210327142322"/>
                    <pic:cNvPicPr>
                      <a:picLocks noChangeAspect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412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18" name="图片 1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17" name="图片 17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8" name="图片 8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7" name="图片 7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6" name="图片 6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宋体" w:hAnsi="宋体" w:eastAsia="宋体"/>
          <w:b/>
          <w:bCs/>
          <w:sz w:val="32"/>
          <w:szCs w:val="40"/>
          <w:lang w:val="en-US" w:eastAsia="zh-CN"/>
        </w:rPr>
        <w:drawing>
          <wp:inline distT="0" distB="0" distL="114300" distR="114300">
            <wp:extent cx="6112510" cy="4074795"/>
            <wp:effectExtent l="0" t="0" r="2540" b="1905"/>
            <wp:docPr id="5" name="图片 5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12510" cy="407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黄草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BD50FD"/>
    <w:multiLevelType w:val="singleLevel"/>
    <w:tmpl w:val="8ABD50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81E"/>
    <w:rsid w:val="0065481E"/>
    <w:rsid w:val="00D86E55"/>
    <w:rsid w:val="09836C04"/>
    <w:rsid w:val="0C855476"/>
    <w:rsid w:val="0F1B1A04"/>
    <w:rsid w:val="1F403F0E"/>
    <w:rsid w:val="31716B60"/>
    <w:rsid w:val="4A870073"/>
    <w:rsid w:val="4D346073"/>
    <w:rsid w:val="54EC2F42"/>
    <w:rsid w:val="5C4E57D2"/>
    <w:rsid w:val="6289538E"/>
    <w:rsid w:val="65EB6871"/>
    <w:rsid w:val="77F8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138</Words>
  <Characters>792</Characters>
  <Lines>6</Lines>
  <Paragraphs>1</Paragraphs>
  <TotalTime>4</TotalTime>
  <ScaleCrop>false</ScaleCrop>
  <LinksUpToDate>false</LinksUpToDate>
  <CharactersWithSpaces>929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2021-02-02T04:27:00Z</dcterms:created>
  <dc:creator>Windows 用户</dc:creator>
  <cp:lastModifiedBy>爱~冰</cp:lastModifiedBy>
  <dcterms:modified xsi:type="dcterms:W3CDTF">2021-06-09T07:03:27Z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F92F5AAF359C4383B81A060075DFD016</vt:lpwstr>
  </property>
</Properties>
</file>